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Việt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67127FCD" w:rsidR="0021456D" w:rsidRPr="00CA2117" w:rsidRDefault="0012677B" w:rsidP="00A62440">
      <w:pPr>
        <w:spacing w:after="0" w:line="240" w:lineRule="auto"/>
        <w:jc w:val="center"/>
        <w:rPr>
          <w:rFonts w:ascii="Times New Roman" w:eastAsia="Times New Roman" w:hAnsi="Times New Roman" w:cs="Times New Roman"/>
          <w:b/>
          <w:bCs/>
          <w:lang w:val="vi-VN"/>
        </w:rPr>
      </w:pPr>
      <w:r w:rsidRPr="00325525">
        <w:rPr>
          <w:rFonts w:ascii="Times New Roman" w:eastAsia="Times New Roman" w:hAnsi="Times New Roman" w:cs="Times New Roman"/>
          <w:b/>
          <w:bCs/>
        </w:rPr>
        <w:t xml:space="preserve">Quý </w:t>
      </w:r>
      <w:r w:rsidR="001C4D94" w:rsidRPr="00325525">
        <w:rPr>
          <w:rFonts w:ascii="Times New Roman" w:eastAsia="Times New Roman" w:hAnsi="Times New Roman" w:cs="Times New Roman"/>
          <w:b/>
          <w:bCs/>
        </w:rPr>
        <w:t>I</w:t>
      </w:r>
      <w:r w:rsidR="00325525" w:rsidRPr="00325525">
        <w:rPr>
          <w:rFonts w:ascii="Times New Roman" w:eastAsia="Times New Roman" w:hAnsi="Times New Roman" w:cs="Times New Roman"/>
          <w:b/>
          <w:bCs/>
        </w:rPr>
        <w:t xml:space="preserve">V </w:t>
      </w:r>
      <w:proofErr w:type="spellStart"/>
      <w:r w:rsidR="00A8301F" w:rsidRPr="00325525">
        <w:rPr>
          <w:rFonts w:ascii="Times New Roman" w:eastAsia="Times New Roman" w:hAnsi="Times New Roman" w:cs="Times New Roman"/>
          <w:b/>
          <w:bCs/>
        </w:rPr>
        <w:t>năm</w:t>
      </w:r>
      <w:proofErr w:type="spellEnd"/>
      <w:r w:rsidR="00A8301F" w:rsidRPr="00325525">
        <w:rPr>
          <w:rFonts w:ascii="Times New Roman" w:eastAsia="Times New Roman" w:hAnsi="Times New Roman" w:cs="Times New Roman"/>
          <w:b/>
          <w:bCs/>
        </w:rPr>
        <w:t xml:space="preserve"> </w:t>
      </w:r>
      <w:r w:rsidR="00CA2117" w:rsidRPr="00325525">
        <w:rPr>
          <w:rFonts w:ascii="Times New Roman" w:eastAsia="Times New Roman" w:hAnsi="Times New Roman" w:cs="Times New Roman"/>
          <w:b/>
          <w:bCs/>
        </w:rPr>
        <w:t>2025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73D78343"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w:t>
      </w:r>
      <w:r w:rsidRPr="00821C55">
        <w:rPr>
          <w:rFonts w:ascii="Times New Roman" w:eastAsia="Times New Roman" w:hAnsi="Times New Roman" w:cs="Times New Roman"/>
          <w:bCs/>
          <w:lang w:val="vi-VN"/>
        </w:rPr>
        <w:t xml:space="preserve">nhất ngày </w:t>
      </w:r>
      <w:r w:rsidR="00370C2C" w:rsidRPr="00821C55">
        <w:rPr>
          <w:rFonts w:ascii="Times New Roman" w:eastAsia="Times New Roman" w:hAnsi="Times New Roman" w:cs="Times New Roman"/>
          <w:bCs/>
          <w:lang w:val="vi-VN"/>
        </w:rPr>
        <w:t xml:space="preserve">25 </w:t>
      </w:r>
      <w:r w:rsidRPr="00821C55">
        <w:rPr>
          <w:rFonts w:ascii="Times New Roman" w:eastAsia="Times New Roman" w:hAnsi="Times New Roman" w:cs="Times New Roman"/>
          <w:bCs/>
          <w:lang w:val="vi-VN"/>
        </w:rPr>
        <w:t xml:space="preserve">tháng </w:t>
      </w:r>
      <w:r w:rsidR="00370C2C" w:rsidRPr="00821C55">
        <w:rPr>
          <w:rFonts w:ascii="Times New Roman" w:eastAsia="Times New Roman" w:hAnsi="Times New Roman" w:cs="Times New Roman"/>
          <w:bCs/>
          <w:lang w:val="vi-VN"/>
        </w:rPr>
        <w:t xml:space="preserve">04 </w:t>
      </w:r>
      <w:r w:rsidRPr="00821C55">
        <w:rPr>
          <w:rFonts w:ascii="Times New Roman" w:eastAsia="Times New Roman" w:hAnsi="Times New Roman" w:cs="Times New Roman"/>
          <w:bCs/>
          <w:lang w:val="vi-VN"/>
        </w:rPr>
        <w:t xml:space="preserve">năm </w:t>
      </w:r>
      <w:r w:rsidR="001C4D94" w:rsidRPr="00821C55">
        <w:rPr>
          <w:rFonts w:ascii="Times New Roman" w:eastAsia="Times New Roman" w:hAnsi="Times New Roman" w:cs="Times New Roman"/>
          <w:bCs/>
          <w:lang w:val="vi-VN"/>
        </w:rPr>
        <w:t>2025</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6874DF32" w:rsidR="008205F7" w:rsidRPr="008914E7"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 xml:space="preserve">Việc lập Báo cáo Tài chính Quý </w:t>
      </w:r>
      <w:r w:rsidR="007A39A5" w:rsidRPr="008914E7">
        <w:rPr>
          <w:rFonts w:ascii="Times New Roman" w:eastAsia="Times New Roman" w:hAnsi="Times New Roman" w:cs="Times New Roman"/>
          <w:bCs/>
          <w:lang w:val="vi-VN"/>
        </w:rPr>
        <w:t>I</w:t>
      </w:r>
      <w:r w:rsidR="008914E7" w:rsidRPr="008914E7">
        <w:rPr>
          <w:rFonts w:ascii="Times New Roman" w:eastAsia="Times New Roman" w:hAnsi="Times New Roman" w:cs="Times New Roman"/>
          <w:bCs/>
        </w:rPr>
        <w:t>V</w:t>
      </w:r>
      <w:r w:rsidRPr="008914E7">
        <w:rPr>
          <w:rFonts w:ascii="Times New Roman" w:eastAsia="Times New Roman" w:hAnsi="Times New Roman" w:cs="Times New Roman"/>
          <w:bCs/>
          <w:lang w:val="vi-VN"/>
        </w:rPr>
        <w:t xml:space="preserve"> Năm </w:t>
      </w:r>
      <w:r w:rsidR="0079487C" w:rsidRPr="008914E7">
        <w:rPr>
          <w:rFonts w:ascii="Times New Roman" w:eastAsia="Times New Roman" w:hAnsi="Times New Roman" w:cs="Times New Roman"/>
          <w:bCs/>
          <w:lang w:val="vi-VN"/>
        </w:rPr>
        <w:t>2025</w:t>
      </w:r>
      <w:r w:rsidRPr="008914E7">
        <w:rPr>
          <w:rFonts w:ascii="Times New Roman" w:eastAsia="Times New Roman" w:hAnsi="Times New Roman" w:cs="Times New Roman"/>
          <w:bCs/>
          <w:lang w:val="vi-VN"/>
        </w:rPr>
        <w:t xml:space="preserve"> cùng áp dụng chính sách kế toán với Báo cáo Tài chính năm </w:t>
      </w:r>
      <w:r w:rsidR="0079487C" w:rsidRPr="008914E7">
        <w:rPr>
          <w:rFonts w:ascii="Times New Roman" w:eastAsia="Times New Roman" w:hAnsi="Times New Roman" w:cs="Times New Roman"/>
          <w:bCs/>
          <w:lang w:val="vi-VN"/>
        </w:rPr>
        <w:t>2024</w:t>
      </w:r>
    </w:p>
    <w:p w14:paraId="1C1F1AA7" w14:textId="77777777" w:rsidR="00CC55FD" w:rsidRPr="008914E7"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8914E7"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8914E7">
        <w:rPr>
          <w:rFonts w:ascii="Times New Roman" w:eastAsia="Times New Roman" w:hAnsi="Times New Roman" w:cs="Times New Roman"/>
          <w:bCs/>
          <w:lang w:val="vi-VN"/>
        </w:rPr>
        <w:tab/>
      </w:r>
      <w:r w:rsidRPr="008914E7">
        <w:rPr>
          <w:rFonts w:ascii="Times New Roman" w:eastAsia="Times New Roman" w:hAnsi="Times New Roman" w:cs="Times New Roman"/>
          <w:bCs/>
          <w:lang w:val="vi-VN"/>
        </w:rPr>
        <w:tab/>
      </w:r>
      <w:r w:rsidRPr="008914E7">
        <w:rPr>
          <w:rFonts w:ascii="Times New Roman" w:eastAsia="Times New Roman" w:hAnsi="Times New Roman" w:cs="Times New Roman"/>
          <w:bCs/>
          <w:lang w:val="vi-VN"/>
        </w:rPr>
        <w:tab/>
      </w:r>
      <w:r w:rsidRPr="008914E7">
        <w:rPr>
          <w:rFonts w:ascii="Times New Roman" w:eastAsia="Times New Roman" w:hAnsi="Times New Roman" w:cs="Times New Roman"/>
          <w:bCs/>
          <w:lang w:val="vi-VN"/>
        </w:rPr>
        <w:tab/>
      </w:r>
      <w:r w:rsidRPr="008914E7">
        <w:rPr>
          <w:rFonts w:ascii="Times New Roman" w:eastAsia="Times New Roman" w:hAnsi="Times New Roman" w:cs="Times New Roman"/>
          <w:bCs/>
          <w:lang w:val="vi-VN"/>
        </w:rPr>
        <w:tab/>
      </w:r>
    </w:p>
    <w:p w14:paraId="54E75A65" w14:textId="36C9BA6A" w:rsidR="008E5ADB" w:rsidRPr="008914E7"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8914E7" w:rsidRDefault="008205F7" w:rsidP="00A62440">
      <w:pPr>
        <w:spacing w:before="120" w:after="120" w:line="240" w:lineRule="auto"/>
        <w:jc w:val="both"/>
        <w:rPr>
          <w:rFonts w:ascii="Times New Roman" w:eastAsia="Times New Roman" w:hAnsi="Times New Roman" w:cs="Times New Roman"/>
          <w:bCs/>
        </w:rPr>
      </w:pPr>
      <w:r w:rsidRPr="008914E7">
        <w:rPr>
          <w:rFonts w:ascii="Times New Roman" w:eastAsia="Times New Roman" w:hAnsi="Times New Roman" w:cs="Times New Roman"/>
          <w:bCs/>
          <w:lang w:val="vi-VN"/>
        </w:rPr>
        <w:t xml:space="preserve">5.3. </w:t>
      </w:r>
      <w:r w:rsidR="00666F32" w:rsidRPr="008914E7">
        <w:rPr>
          <w:rFonts w:ascii="Times New Roman" w:eastAsia="Times New Roman" w:hAnsi="Times New Roman" w:cs="Times New Roman"/>
          <w:bCs/>
          <w:lang w:val="vi-VN"/>
        </w:rPr>
        <w:t>Thuyết minh báo cáo tài chính</w:t>
      </w:r>
    </w:p>
    <w:p w14:paraId="507E827D" w14:textId="253A37C7" w:rsidR="008205F7" w:rsidRPr="008914E7" w:rsidRDefault="00A071AD"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 xml:space="preserve">Phần này được trình bày theo </w:t>
      </w:r>
      <w:r w:rsidR="008E5ADB" w:rsidRPr="008914E7">
        <w:rPr>
          <w:rFonts w:ascii="Times New Roman" w:eastAsia="Times New Roman" w:hAnsi="Times New Roman" w:cs="Times New Roman"/>
          <w:bCs/>
          <w:lang w:val="vi-VN"/>
        </w:rPr>
        <w:t xml:space="preserve">Báo Cáo Tài Chính Quỹ mở theo TT198/2012/TT-BTC Quý </w:t>
      </w:r>
      <w:r w:rsidR="007A39A5" w:rsidRPr="008914E7">
        <w:rPr>
          <w:rFonts w:ascii="Times New Roman" w:eastAsia="Times New Roman" w:hAnsi="Times New Roman" w:cs="Times New Roman"/>
          <w:bCs/>
          <w:lang w:val="vi-VN"/>
        </w:rPr>
        <w:t>I</w:t>
      </w:r>
      <w:r w:rsidR="008914E7" w:rsidRPr="008914E7">
        <w:rPr>
          <w:rFonts w:ascii="Times New Roman" w:eastAsia="Times New Roman" w:hAnsi="Times New Roman" w:cs="Times New Roman"/>
          <w:bCs/>
        </w:rPr>
        <w:t>V</w:t>
      </w:r>
      <w:r w:rsidR="008E5ADB" w:rsidRPr="008914E7">
        <w:rPr>
          <w:rFonts w:ascii="Times New Roman" w:eastAsia="Times New Roman" w:hAnsi="Times New Roman" w:cs="Times New Roman"/>
          <w:bCs/>
          <w:lang w:val="vi-VN"/>
        </w:rPr>
        <w:t xml:space="preserve"> năm </w:t>
      </w:r>
      <w:r w:rsidR="0079487C" w:rsidRPr="008914E7">
        <w:rPr>
          <w:rFonts w:ascii="Times New Roman" w:eastAsia="Times New Roman" w:hAnsi="Times New Roman" w:cs="Times New Roman"/>
          <w:bCs/>
          <w:lang w:val="vi-VN"/>
        </w:rPr>
        <w:t>2025</w:t>
      </w:r>
    </w:p>
    <w:p w14:paraId="2683A7A9" w14:textId="77777777" w:rsidR="00CC55FD" w:rsidRPr="008914E7"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8914E7">
        <w:rPr>
          <w:rFonts w:ascii="Times New Roman" w:eastAsia="Times New Roman" w:hAnsi="Times New Roman" w:cs="Times New Roman"/>
          <w:bCs/>
          <w:lang w:val="vi-VN"/>
        </w:rPr>
        <w:t>5.5. Nguyên tắc và phương pháp kế toán ghi nhận nguồn vốn Quỹ mở:</w:t>
      </w:r>
      <w:r w:rsidRPr="00A62440">
        <w:rPr>
          <w:rFonts w:ascii="Times New Roman" w:eastAsia="Times New Roman" w:hAnsi="Times New Roman" w:cs="Times New Roman"/>
          <w:bCs/>
          <w:lang w:val="vi-VN"/>
        </w:rPr>
        <w:t xml:space="preserve">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821C55">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632AF857" w:rsidR="00E83B86" w:rsidRDefault="002F7AC8">
    <w:pPr>
      <w:pStyle w:val="Header"/>
    </w:pPr>
    <w:r>
      <w:rPr>
        <w:noProof/>
      </w:rPr>
      <mc:AlternateContent>
        <mc:Choice Requires="wps">
          <w:drawing>
            <wp:anchor distT="0" distB="0" distL="0" distR="0" simplePos="0" relativeHeight="251659264" behindDoc="0" locked="0" layoutInCell="1" allowOverlap="1" wp14:anchorId="028605DD" wp14:editId="427071CE">
              <wp:simplePos x="635" y="635"/>
              <wp:positionH relativeFrom="page">
                <wp:align>left</wp:align>
              </wp:positionH>
              <wp:positionV relativeFrom="page">
                <wp:align>top</wp:align>
              </wp:positionV>
              <wp:extent cx="667385" cy="341630"/>
              <wp:effectExtent l="0" t="0" r="18415" b="1270"/>
              <wp:wrapNone/>
              <wp:docPr id="603193905"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FF3A22F" w14:textId="70A1D803"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8605DD"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6FF3A22F" w14:textId="70A1D803"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7239C499" w:rsidR="004D0ED5" w:rsidRDefault="002F7AC8">
    <w:pPr>
      <w:pStyle w:val="Header"/>
      <w:jc w:val="center"/>
    </w:pPr>
    <w:r>
      <w:rPr>
        <w:noProof/>
      </w:rPr>
      <mc:AlternateContent>
        <mc:Choice Requires="wps">
          <w:drawing>
            <wp:anchor distT="0" distB="0" distL="0" distR="0" simplePos="0" relativeHeight="251660288" behindDoc="0" locked="0" layoutInCell="1" allowOverlap="1" wp14:anchorId="2D380E9B" wp14:editId="61D5E81D">
              <wp:simplePos x="901700" y="450850"/>
              <wp:positionH relativeFrom="page">
                <wp:align>left</wp:align>
              </wp:positionH>
              <wp:positionV relativeFrom="page">
                <wp:align>top</wp:align>
              </wp:positionV>
              <wp:extent cx="667385" cy="341630"/>
              <wp:effectExtent l="0" t="0" r="18415" b="1270"/>
              <wp:wrapNone/>
              <wp:docPr id="77329163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368748E" w14:textId="794C2281"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380E9B"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368748E" w14:textId="794C2281"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62112F80" w:rsidR="00E83B86" w:rsidRDefault="002F7AC8">
    <w:pPr>
      <w:pStyle w:val="Header"/>
    </w:pPr>
    <w:r>
      <w:rPr>
        <w:noProof/>
      </w:rPr>
      <mc:AlternateContent>
        <mc:Choice Requires="wps">
          <w:drawing>
            <wp:anchor distT="0" distB="0" distL="0" distR="0" simplePos="0" relativeHeight="251658240" behindDoc="0" locked="0" layoutInCell="1" allowOverlap="1" wp14:anchorId="48583AA9" wp14:editId="6654F508">
              <wp:simplePos x="635" y="635"/>
              <wp:positionH relativeFrom="page">
                <wp:align>left</wp:align>
              </wp:positionH>
              <wp:positionV relativeFrom="page">
                <wp:align>top</wp:align>
              </wp:positionV>
              <wp:extent cx="667385" cy="341630"/>
              <wp:effectExtent l="0" t="0" r="18415" b="1270"/>
              <wp:wrapNone/>
              <wp:docPr id="154758690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713257B" w14:textId="1491B122"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583AA9"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5713257B" w14:textId="1491B122" w:rsidR="002F7AC8" w:rsidRPr="002F7AC8" w:rsidRDefault="002F7AC8" w:rsidP="002F7AC8">
                    <w:pPr>
                      <w:spacing w:after="0"/>
                      <w:rPr>
                        <w:rFonts w:ascii="Arial" w:eastAsia="Arial" w:hAnsi="Arial" w:cs="Arial"/>
                        <w:noProof/>
                        <w:color w:val="317100"/>
                        <w:sz w:val="18"/>
                        <w:szCs w:val="18"/>
                      </w:rPr>
                    </w:pPr>
                    <w:r w:rsidRPr="002F7AC8">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45F"/>
    <w:rsid w:val="0002464E"/>
    <w:rsid w:val="0002538C"/>
    <w:rsid w:val="00027D51"/>
    <w:rsid w:val="00031395"/>
    <w:rsid w:val="0003501E"/>
    <w:rsid w:val="00035E8A"/>
    <w:rsid w:val="00040535"/>
    <w:rsid w:val="00043F2C"/>
    <w:rsid w:val="00044F04"/>
    <w:rsid w:val="000454C0"/>
    <w:rsid w:val="00047BA7"/>
    <w:rsid w:val="00054F5F"/>
    <w:rsid w:val="000552C4"/>
    <w:rsid w:val="00057FC5"/>
    <w:rsid w:val="000600D3"/>
    <w:rsid w:val="00060CC8"/>
    <w:rsid w:val="000613E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41B"/>
    <w:rsid w:val="0015360B"/>
    <w:rsid w:val="0015396D"/>
    <w:rsid w:val="001615DB"/>
    <w:rsid w:val="00162250"/>
    <w:rsid w:val="00162765"/>
    <w:rsid w:val="00162B5E"/>
    <w:rsid w:val="00165D34"/>
    <w:rsid w:val="00167B90"/>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4D94"/>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775"/>
    <w:rsid w:val="0022081D"/>
    <w:rsid w:val="00220A04"/>
    <w:rsid w:val="002227D9"/>
    <w:rsid w:val="00222B09"/>
    <w:rsid w:val="00223545"/>
    <w:rsid w:val="00224183"/>
    <w:rsid w:val="002269B8"/>
    <w:rsid w:val="00227C27"/>
    <w:rsid w:val="00227E8A"/>
    <w:rsid w:val="00230BB5"/>
    <w:rsid w:val="0023167A"/>
    <w:rsid w:val="002345F3"/>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2F7AC8"/>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5525"/>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8F9"/>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67C94"/>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2CF1"/>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0AB0"/>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54112"/>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487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1C55"/>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14E7"/>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3E40"/>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123F"/>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2E85"/>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0F5B"/>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16b2uFSM5sNAWPmCI7MoCoA3xY9KDnm6C+DNnzp6SJ8=</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hM6h86oBK4pcnF3fnQqoo+B7lyKSXFVlU477KkaMxBA=</DigestValue>
    </Reference>
  </SignedInfo>
  <SignatureValue>HSLCrQCpwgyrUGi+vC9F9QfmWQ3M2uKX8JHDKYDesQ+4uiS1APAw5qMfbz0nXq5rUkbf9W1YZ0i4
kTcw6TShipCQMzqCiI50OG9kEFqI2AzRC036YZu2umppPX8Qs33RXlEi43PPbQ5n2fuT85jEuvXS
9iOZTrmqFNPpWRx7rPE/wttmdvvBNK00EV3RJce0tPglj34SdyD3GXUCQddTWFyVRmRHDd43peWQ
vsxg7hfx4ziqmLj+xlTaiwxug3IeshunI3jRvBdzgUpBUi8eqH+K0IPZ9Yn0MI1Ct3b84DLQLOkv
Ov35CfL9UkAVuTd3z14INH+A51kqbTvb+EuQ0A==</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pAvVrmnEUVMsNE8Xm2aXcd4YS2PCJm0h2Q6BlQ+Onu4=</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6quI+ar3dVH2IXv8u+FLvprFQ+sFYatJBNNq4kDmohU=</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q+lqqG+P4zjquoNxk5uk4xpB2sklQKgxuIp0sLU+AYs=</DigestValue>
      </Reference>
      <Reference URI="/word/header2.xml?ContentType=application/vnd.openxmlformats-officedocument.wordprocessingml.header+xml">
        <DigestMethod Algorithm="http://www.w3.org/2001/04/xmlenc#sha256"/>
        <DigestValue>o/6RhM8dDs2HbHVVY8dFfZ7DtLA+yb0BTFhN9b83VSQ=</DigestValue>
      </Reference>
      <Reference URI="/word/header3.xml?ContentType=application/vnd.openxmlformats-officedocument.wordprocessingml.header+xml">
        <DigestMethod Algorithm="http://www.w3.org/2001/04/xmlenc#sha256"/>
        <DigestValue>K5JDsBQfdoftXe5bgm9Volat9r4XWVr2fomTcBTt770=</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suC7DfLBJFAQYhw+00MCQkmp6PseZxZhAKeuztyJbk4=</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2026-01-14T09:14:40Z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2026-01-14T09:14:40Z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6</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16</cp:revision>
  <cp:lastPrinted>2020-01-16T08:54:00Z</cp:lastPrinted>
  <dcterms:created xsi:type="dcterms:W3CDTF">2024-08-06T03:32:00Z</dcterms:created>
  <dcterms:modified xsi:type="dcterms:W3CDTF">2026-01-12T07:58:00Z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5c3e4d59,23f40231,2e177e73</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